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0FD" w:rsidRPr="00CF60FD" w:rsidRDefault="00CF60FD" w:rsidP="00CF60FD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60FD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begin"/>
      </w:r>
      <w:r w:rsidRPr="00CF60FD">
        <w:rPr>
          <w:rFonts w:ascii="Times New Roman" w:eastAsia="Times New Roman" w:hAnsi="Times New Roman" w:cs="Times New Roman"/>
          <w:b/>
          <w:bCs/>
          <w:sz w:val="36"/>
          <w:szCs w:val="36"/>
        </w:rPr>
        <w:instrText xml:space="preserve"> HYPERLINK "https://www.dawn.com/news/1833791/red-light-areas" </w:instrText>
      </w:r>
      <w:r w:rsidRPr="00CF60FD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separate"/>
      </w:r>
      <w:r w:rsidRPr="00CF60FD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</w:rPr>
        <w:t xml:space="preserve">Red-light areas </w:t>
      </w:r>
      <w:r w:rsidRPr="00CF60FD">
        <w:rPr>
          <w:rFonts w:ascii="Times New Roman" w:eastAsia="Times New Roman" w:hAnsi="Times New Roman" w:cs="Times New Roman"/>
          <w:b/>
          <w:bCs/>
          <w:sz w:val="36"/>
          <w:szCs w:val="36"/>
        </w:rPr>
        <w:fldChar w:fldCharType="end"/>
      </w:r>
    </w:p>
    <w:p w:rsidR="00CF60FD" w:rsidRPr="00CF60FD" w:rsidRDefault="00CF60FD" w:rsidP="00CF60FD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CF60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F.S. </w:t>
        </w:r>
        <w:proofErr w:type="spellStart"/>
        <w:r w:rsidRPr="00CF60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Aijazuddin</w:t>
        </w:r>
        <w:proofErr w:type="spellEnd"/>
      </w:hyperlink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Published May 16, 2024 Updated a day ago 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NARENDRA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Modi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and Sanjay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Leela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have something in common: they both view Pakistan through warped lenses.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Modi’s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perception is of a country overrun by terrorists on the lookout for Indian soft spots to attack.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uses his camera lens to create spectacular falsities. His latest is an eight-part Netflix series on Lahore’s red-light area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Heera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Mandi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. (It derived its name from Raja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Hira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Singh, a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favourite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of Maharaja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Ranjit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Singh.)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— a talented filmmaker, producer, writer, and composer — is the despair of his critics. He challenged them with films such as a saccharine adaptation of Shakespeare’s romance Romeo and Juliet, titled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Ramlila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. It invoked the ire of some orthodox Ram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bhakts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. He was forced to change its name, elongating it to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Goliyon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Ki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Raasleela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Ram-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Leela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His detractors made him run the gauntlet of the Delhi High Court, and then the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Lucknow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bench of the Allahabad High Court, which, a week after the film’s release, banned the movie’s showing in Uttar Pradesh. Despite these obstacles, GKRRL became the fifth highest-grossing film of 2013.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next project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Bajirao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Mastani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(2015) extolled the love between the Maratha hero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Peshwa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Bajirao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I and his second wife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Mastani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. The descendants of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Bajirao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Mastani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disowned the film, claiming that “excessive creative liberty by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caused wrongful portrayal of their ancestors”. The Bombay High Court, when approached for a stay, tactfully refused. Again,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answered his critics; this film became one of the highest-grossing Indian films of all time.</w:t>
      </w:r>
    </w:p>
    <w:p w:rsidR="00CF60FD" w:rsidRPr="00CF60FD" w:rsidRDefault="00CF60FD" w:rsidP="00CF60FD">
      <w:pPr>
        <w:spacing w:beforeAutospacing="1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latest production is his personal brainchild.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Padmaavat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(2018) pulled out of oblivion the 13th-century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Rajput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ruler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Rawal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Ratan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Singh of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Mewar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and the Delhi Sultanate’s ruler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Alauddin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Khilji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. Both vied for the beautiful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Rani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Padmini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(aka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Padmaavat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). In a fiery finale,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had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Padmini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lead a horde of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Rajput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women, trapped within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Chittorgarh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fort, to commit a collective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jauhar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(self-immolation).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Extremists did not wait for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to finish his film. During its shooting in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Jaipur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in 2017, stalwarts from the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Shri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Rajput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Karni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Sena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assaulted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, his crew and damaged the sets. Later, another group burnt a studio and the period costumes.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revenged himself when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Padmaavat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became the highest-grossing film of the year.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lastRenderedPageBreak/>
        <w:t>Bhansali’s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latest production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Heeramandi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: The Diamond Bazaar is his personal brainchild. He gestated the idea for 14 years, then directed it, co-authored the script, composed its music, and produced it as a mini-series for TV. The story is set in Lahore’s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Heera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Mandi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during the late 1940s. It deals with the travails of the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tawaifs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(dancing girls), struggling first for social, and then political, acceptance. In a belated burst of patriotism, they march through the streets, their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ghungroos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(ankle bells) jingling, demanding freedom (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azadi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>) and independence from their erstwhile British clients.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Apparently,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wanted Pakistani actors to perform in the film. Politics intervened. Not that Pakistani actors could have provided a shield against the first charge hurled by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critics — its lack of historical authenticity. Many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Lahoris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and those outsiders who love it will not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recognise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the social topography of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Heeramandi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. Even in a pre-1947 era, Lahore was not a poor cousin (as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would have his audiences believe) of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Lucknow’s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cloying culture and fawning finesse.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His multilingual </w:t>
      </w:r>
      <w:proofErr w:type="gramStart"/>
      <w:r w:rsidRPr="00CF60FD">
        <w:rPr>
          <w:rFonts w:ascii="Times New Roman" w:eastAsia="Times New Roman" w:hAnsi="Times New Roman" w:cs="Times New Roman"/>
          <w:sz w:val="24"/>
          <w:szCs w:val="24"/>
        </w:rPr>
        <w:t>cast parrot</w:t>
      </w:r>
      <w:proofErr w:type="gram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their Urdu dialogues passably well but ignore the niceties of proper pronunciation. His heroines are gorgeously dressed; his muscular male actors often undressed; and only the lower orders — the maids and a Sikh love-sick swain — speak Punjabi.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>His dancers swirl like dizzying dervi</w:t>
      </w:r>
      <w:r w:rsidRPr="00CF60FD">
        <w:rPr>
          <w:rFonts w:ascii="Times New Roman" w:eastAsia="Times New Roman" w:hAnsi="Times New Roman" w:cs="Times New Roman"/>
          <w:sz w:val="24"/>
          <w:szCs w:val="24"/>
        </w:rPr>
        <w:softHyphen/>
        <w:t>sh</w:t>
      </w:r>
      <w:r w:rsidRPr="00CF60F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F60FD">
        <w:rPr>
          <w:rFonts w:ascii="Times New Roman" w:eastAsia="Times New Roman" w:hAnsi="Times New Roman" w:cs="Times New Roman"/>
          <w:sz w:val="24"/>
          <w:szCs w:val="24"/>
        </w:rPr>
        <w:softHyphen/>
        <w:t>es, imitating their ol</w:t>
      </w:r>
      <w:r w:rsidRPr="00CF60F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CF60FD">
        <w:rPr>
          <w:rFonts w:ascii="Times New Roman" w:eastAsia="Times New Roman" w:hAnsi="Times New Roman" w:cs="Times New Roman"/>
          <w:sz w:val="24"/>
          <w:szCs w:val="24"/>
        </w:rPr>
        <w:softHyphen/>
        <w:t>der sisters in earlier Muslim social dram</w:t>
      </w:r>
      <w:r w:rsidRPr="00CF60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as, particularly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Mughal-i-Azam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Pakeezah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. His men inexplicably wear furry caps once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popularised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by the late actor/ chief minister of Tamil Nadu M.G.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Ramachandran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Over the years, Lahore’s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Heera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Mandi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, like its denizens, began to lose its allure. Trade shifted from the old city to newer locations, giving way to Lahore’s Food Street. The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kothas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that once resonated with the sound of ankle-bells are now pricey restaurants. London’s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Soho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>, after the 1970s, underwent a similar transformation — from steamy fleshpots to steaming cooking pots.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Some may recall that in 1959, the UK promulgated the Street Offences Act. It made loitering and </w:t>
      </w:r>
      <w:proofErr w:type="gramStart"/>
      <w:r w:rsidRPr="00CF60FD">
        <w:rPr>
          <w:rFonts w:ascii="Times New Roman" w:eastAsia="Times New Roman" w:hAnsi="Times New Roman" w:cs="Times New Roman"/>
          <w:sz w:val="24"/>
          <w:szCs w:val="24"/>
        </w:rPr>
        <w:t>solicitation in a public place</w:t>
      </w:r>
      <w:proofErr w:type="gram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an offence. Its aim was to clean British cities of importuning streetwalkers. Comedian Peter Ustinov questioned its utility, suggesting that cleaning the streets was rather like clearing the table after a meal: “One has to put the crockery somewhere.”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Over the years, the crockery from Lahore’s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Heera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Mandi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has moved to richer exurbia. If that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Heera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Mandi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exists at all, it is as a fictional red-light suburb of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Bhansali’s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F60FD">
        <w:rPr>
          <w:rFonts w:ascii="Times New Roman" w:eastAsia="Times New Roman" w:hAnsi="Times New Roman" w:cs="Times New Roman"/>
          <w:sz w:val="24"/>
          <w:szCs w:val="24"/>
        </w:rPr>
        <w:t>technicolour</w:t>
      </w:r>
      <w:proofErr w:type="spellEnd"/>
      <w:r w:rsidRPr="00CF60FD">
        <w:rPr>
          <w:rFonts w:ascii="Times New Roman" w:eastAsia="Times New Roman" w:hAnsi="Times New Roman" w:cs="Times New Roman"/>
          <w:sz w:val="24"/>
          <w:szCs w:val="24"/>
        </w:rPr>
        <w:t xml:space="preserve"> mind.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i/>
          <w:iCs/>
          <w:sz w:val="24"/>
          <w:szCs w:val="24"/>
        </w:rPr>
        <w:t>The writer is an author.</w:t>
      </w:r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CF60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www.fsaijazuddin.pk</w:t>
        </w:r>
      </w:hyperlink>
    </w:p>
    <w:p w:rsidR="00CF60FD" w:rsidRPr="00CF60FD" w:rsidRDefault="00CF60FD" w:rsidP="00CF60FD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CF60FD">
        <w:rPr>
          <w:rFonts w:ascii="Times New Roman" w:eastAsia="Times New Roman" w:hAnsi="Times New Roman" w:cs="Times New Roman"/>
          <w:i/>
          <w:iCs/>
          <w:sz w:val="24"/>
          <w:szCs w:val="24"/>
        </w:rPr>
        <w:t>Published in Dawn, May 16th, 2024</w:t>
      </w:r>
    </w:p>
    <w:p w:rsidR="007C1BCF" w:rsidRDefault="007C1BCF"/>
    <w:sectPr w:rsidR="007C1BCF" w:rsidSect="002F5C52">
      <w:type w:val="continuous"/>
      <w:pgSz w:w="12240" w:h="15840" w:code="1"/>
      <w:pgMar w:top="1440" w:right="1440" w:bottom="2966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/>
  <w:rsids>
    <w:rsidRoot w:val="00CF60FD"/>
    <w:rsid w:val="000F3610"/>
    <w:rsid w:val="0018508C"/>
    <w:rsid w:val="001D21CD"/>
    <w:rsid w:val="002F5C52"/>
    <w:rsid w:val="003256B7"/>
    <w:rsid w:val="0036064A"/>
    <w:rsid w:val="00383BB2"/>
    <w:rsid w:val="004B43BE"/>
    <w:rsid w:val="004C71EF"/>
    <w:rsid w:val="004E08AD"/>
    <w:rsid w:val="00520ED1"/>
    <w:rsid w:val="00556389"/>
    <w:rsid w:val="00567329"/>
    <w:rsid w:val="005C5E2C"/>
    <w:rsid w:val="0070648E"/>
    <w:rsid w:val="00720CFF"/>
    <w:rsid w:val="007C1BCF"/>
    <w:rsid w:val="009B0BDF"/>
    <w:rsid w:val="009E0BE8"/>
    <w:rsid w:val="009F4B0C"/>
    <w:rsid w:val="00A45A31"/>
    <w:rsid w:val="00AD0AB6"/>
    <w:rsid w:val="00B4091B"/>
    <w:rsid w:val="00B74FBD"/>
    <w:rsid w:val="00BA3BA5"/>
    <w:rsid w:val="00BF1086"/>
    <w:rsid w:val="00C62C86"/>
    <w:rsid w:val="00C77239"/>
    <w:rsid w:val="00CF60FD"/>
    <w:rsid w:val="00D2654D"/>
    <w:rsid w:val="00E227C4"/>
    <w:rsid w:val="00E60CC9"/>
    <w:rsid w:val="00ED3CB6"/>
    <w:rsid w:val="00F707D1"/>
    <w:rsid w:val="00FD7A52"/>
    <w:rsid w:val="00FF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theme="minorBidi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ED1"/>
    <w:rPr>
      <w:sz w:val="16"/>
    </w:rPr>
  </w:style>
  <w:style w:type="paragraph" w:styleId="Heading1">
    <w:name w:val="heading 1"/>
    <w:basedOn w:val="Normal"/>
    <w:next w:val="Normal"/>
    <w:link w:val="Heading1Char"/>
    <w:qFormat/>
    <w:rsid w:val="00520ED1"/>
    <w:pPr>
      <w:keepNext/>
      <w:keepLines/>
      <w:spacing w:beforeLines="500" w:after="240"/>
      <w:jc w:val="center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520ED1"/>
    <w:pPr>
      <w:keepNext/>
      <w:keepLines/>
      <w:ind w:left="1008"/>
      <w:contextualSpacing/>
      <w:outlineLvl w:val="1"/>
    </w:pPr>
    <w:rPr>
      <w:rFonts w:asciiTheme="majorBidi" w:eastAsiaTheme="majorEastAsia" w:hAnsiTheme="majorBidi" w:cstheme="majorBidi"/>
      <w:b/>
      <w:bCs/>
      <w:color w:val="000000" w:themeColor="text1"/>
      <w:szCs w:val="1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ED1"/>
    <w:pPr>
      <w:keepNext/>
      <w:keepLines/>
      <w:spacing w:before="4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aliases w:val="Picture,Picture1"/>
    <w:basedOn w:val="Normal"/>
    <w:next w:val="Normal"/>
    <w:link w:val="Heading4Char"/>
    <w:uiPriority w:val="9"/>
    <w:unhideWhenUsed/>
    <w:qFormat/>
    <w:rsid w:val="00520ED1"/>
    <w:pPr>
      <w:spacing w:after="100"/>
      <w:jc w:val="center"/>
      <w:outlineLvl w:val="3"/>
    </w:pPr>
    <w:rPr>
      <w:rFonts w:eastAsiaTheme="majorEastAsia" w:cstheme="majorBidi"/>
      <w:iCs/>
      <w:color w:val="000000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0ED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ED1"/>
    <w:rPr>
      <w:rFonts w:ascii="Bookman Old Style" w:eastAsiaTheme="majorEastAsia" w:hAnsi="Bookman Old Style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0ED1"/>
    <w:rPr>
      <w:rFonts w:asciiTheme="majorBidi" w:eastAsiaTheme="majorEastAsia" w:hAnsiTheme="majorBidi" w:cstheme="majorBidi"/>
      <w:b/>
      <w:bCs/>
      <w:color w:val="000000" w:themeColor="text1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0E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Picture Char,Picture1 Char"/>
    <w:basedOn w:val="DefaultParagraphFont"/>
    <w:link w:val="Heading4"/>
    <w:uiPriority w:val="9"/>
    <w:rsid w:val="00520ED1"/>
    <w:rPr>
      <w:rFonts w:ascii="Bookman Old Style" w:eastAsiaTheme="majorEastAsia" w:hAnsi="Bookman Old Style" w:cstheme="majorBidi"/>
      <w:iCs/>
      <w:color w:val="000000" w:themeColor="text1"/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520ED1"/>
    <w:pPr>
      <w:spacing w:after="200"/>
    </w:pPr>
    <w:rPr>
      <w:iCs/>
      <w:color w:val="000000" w:themeColor="text1"/>
      <w:szCs w:val="18"/>
    </w:rPr>
  </w:style>
  <w:style w:type="paragraph" w:styleId="Title">
    <w:name w:val="Title"/>
    <w:basedOn w:val="Normal"/>
    <w:link w:val="TitleChar"/>
    <w:uiPriority w:val="10"/>
    <w:qFormat/>
    <w:rsid w:val="00520ED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0E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20ED1"/>
    <w:rPr>
      <w:b/>
      <w:bCs/>
    </w:rPr>
  </w:style>
  <w:style w:type="character" w:styleId="Emphasis">
    <w:name w:val="Emphasis"/>
    <w:basedOn w:val="DefaultParagraphFont"/>
    <w:uiPriority w:val="20"/>
    <w:qFormat/>
    <w:rsid w:val="00520ED1"/>
    <w:rPr>
      <w:i/>
      <w:iCs/>
    </w:rPr>
  </w:style>
  <w:style w:type="paragraph" w:styleId="NoSpacing">
    <w:name w:val="No Spacing"/>
    <w:uiPriority w:val="1"/>
    <w:qFormat/>
    <w:rsid w:val="00520ED1"/>
    <w:pPr>
      <w:keepNext/>
      <w:keepLines/>
      <w:spacing w:line="312" w:lineRule="auto"/>
    </w:pPr>
    <w:rPr>
      <w:b/>
      <w:color w:val="000000" w:themeColor="text1"/>
      <w:sz w:val="18"/>
      <w:szCs w:val="26"/>
    </w:rPr>
  </w:style>
  <w:style w:type="paragraph" w:styleId="ListParagraph">
    <w:name w:val="List Paragraph"/>
    <w:basedOn w:val="Normal"/>
    <w:uiPriority w:val="34"/>
    <w:qFormat/>
    <w:rsid w:val="00520ED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0ED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20E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rsid w:val="00E227C4"/>
    <w:rPr>
      <w:rFonts w:eastAsia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9"/>
    <w:rsid w:val="00520ED1"/>
    <w:rPr>
      <w:rFonts w:asciiTheme="majorHAnsi" w:eastAsiaTheme="majorEastAsia" w:hAnsiTheme="majorHAnsi" w:cstheme="majorBidi"/>
      <w:color w:val="2E74B5" w:themeColor="accent1" w:themeShade="BF"/>
      <w:sz w:val="18"/>
    </w:rPr>
  </w:style>
  <w:style w:type="character" w:styleId="SubtleReference">
    <w:name w:val="Subtle Reference"/>
    <w:basedOn w:val="DefaultParagraphFont"/>
    <w:uiPriority w:val="31"/>
    <w:qFormat/>
    <w:rsid w:val="00520ED1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CF60FD"/>
    <w:rPr>
      <w:color w:val="0000FF"/>
      <w:u w:val="single"/>
    </w:rPr>
  </w:style>
  <w:style w:type="character" w:customStyle="1" w:styleId="storybyline">
    <w:name w:val="story__byline"/>
    <w:basedOn w:val="DefaultParagraphFont"/>
    <w:rsid w:val="00CF60FD"/>
  </w:style>
  <w:style w:type="character" w:customStyle="1" w:styleId="storytime">
    <w:name w:val="story__time"/>
    <w:basedOn w:val="DefaultParagraphFont"/>
    <w:rsid w:val="00CF60FD"/>
  </w:style>
  <w:style w:type="character" w:customStyle="1" w:styleId="timestamp--label">
    <w:name w:val="timestamp--label"/>
    <w:basedOn w:val="DefaultParagraphFont"/>
    <w:rsid w:val="00CF60FD"/>
  </w:style>
  <w:style w:type="character" w:customStyle="1" w:styleId="timestamp--date">
    <w:name w:val="timestamp--date"/>
    <w:basedOn w:val="DefaultParagraphFont"/>
    <w:rsid w:val="00CF60FD"/>
  </w:style>
  <w:style w:type="character" w:customStyle="1" w:styleId="timestamp--time">
    <w:name w:val="timestamp--time"/>
    <w:basedOn w:val="DefaultParagraphFont"/>
    <w:rsid w:val="00CF60FD"/>
  </w:style>
  <w:style w:type="character" w:customStyle="1" w:styleId="mt-05">
    <w:name w:val="mt-0.5"/>
    <w:basedOn w:val="DefaultParagraphFont"/>
    <w:rsid w:val="00CF60FD"/>
  </w:style>
  <w:style w:type="character" w:customStyle="1" w:styleId="hidden">
    <w:name w:val="hidden"/>
    <w:basedOn w:val="DefaultParagraphFont"/>
    <w:rsid w:val="00CF60FD"/>
  </w:style>
  <w:style w:type="paragraph" w:styleId="NormalWeb">
    <w:name w:val="Normal (Web)"/>
    <w:basedOn w:val="Normal"/>
    <w:uiPriority w:val="99"/>
    <w:semiHidden/>
    <w:unhideWhenUsed/>
    <w:rsid w:val="00CF60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0F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5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aijazuddin.pk" TargetMode="External"/><Relationship Id="rId4" Type="http://schemas.openxmlformats.org/officeDocument/2006/relationships/hyperlink" Target="https://www.dawn.com/authors/1314/f-s-aijazudd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Company>Grizli777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Aali</dc:creator>
  <cp:lastModifiedBy>Aali</cp:lastModifiedBy>
  <cp:revision>1</cp:revision>
  <dcterms:created xsi:type="dcterms:W3CDTF">2024-05-17T04:05:00Z</dcterms:created>
  <dcterms:modified xsi:type="dcterms:W3CDTF">2024-05-17T04:06:00Z</dcterms:modified>
</cp:coreProperties>
</file>