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32" w:rsidRPr="00922A32" w:rsidRDefault="00922A32" w:rsidP="00922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A32">
        <w:rPr>
          <w:rFonts w:ascii="Times New Roman" w:eastAsia="Times New Roman" w:hAnsi="Times New Roman" w:cs="Times New Roman"/>
          <w:sz w:val="24"/>
          <w:szCs w:val="24"/>
        </w:rPr>
        <w:t>Restoring heritage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A32">
        <w:rPr>
          <w:rFonts w:ascii="Times New Roman" w:eastAsia="Times New Roman" w:hAnsi="Times New Roman" w:cs="Times New Roman"/>
          <w:sz w:val="24"/>
          <w:szCs w:val="24"/>
        </w:rPr>
        <w:t xml:space="preserve">B Y F.S. AIJAZUD D IN | 2/20/2020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922A32" w:rsidRPr="00922A32" w:rsidTr="00922A32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922A32" w:rsidRPr="00922A32" w:rsidRDefault="00922A32" w:rsidP="00922A32">
            <w:pPr>
              <w:spacing w:after="0" w:line="240" w:lineRule="auto"/>
              <w:divId w:val="15295669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BY the mid-18th century, British and European painters did not have to wait in their studios for their subjects. They travelled abroad, often as far away as India, in search of commissions.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One such pioneer was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Tilly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Kettle who, in the 1770s, made dramatic portraits of Muhammad Ali Khan,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Nawab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Carnatic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then of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Nawab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Shuja-ud-Daula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Fyzabad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Each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centred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, bedecked in jewels, like a diamond solitaire in a gilt setting.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Indian rulers were flattered by such attention, but reluctant to spend so much money on painted cloth.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Many such paintings are in public or private collections in the United Kingdom and in India. Pakistan is fortunate to have a series of oil paintings done in the 1840s by Hungarian artist August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Schoefft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Born in Budapest in 1809, he succumbed to the lure of the East, reaching Mumbai in 1838. The commissions he executed there for rich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Parsis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paid for his trip to Kolkata, Varanasi and Delhi, where he sketched the last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Mughal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emperor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Bahadur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Shah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Zafar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his two sons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Mirza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Jawan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Bakht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Mirza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Mughal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iridescent Sikh court of nearby Punjab proved irresistible.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Schoefft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spent some months in 1840-41 as the guest of the then Maharaja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Sher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Singh, the son and successor of Maharaja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Ranjit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Singh. Although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Ranjit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 had died earlier, in 1839, his memory was still alive, as were many of the Sikh, Muslim and Hindu courtiers who populated his open-minded court.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Schoefft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some portraits while at Lahore.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Russian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traveller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Prince Alexis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Saltykov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recalled seeing in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Sher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Singh`s possession `five or six portraits in oils without f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rames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the work of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Schoef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 t`.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Schoefft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returned to Europe where, from the sketches he had done in India, he completed oil paintings. These were exhibited in Vienna in1855. A large number were brought on behalf of the last Maharaja of the Punjab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Duleep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 (by then deposed and living in England). This pictorial cache of history remained with his family until the death in 1957 of his last surviving child, Princess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Bamba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Sutherland. She died in Lahore.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collection was rescued from dispersal by a far-sighted secretary of education,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Sharif. He arranged for them to be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displayedin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air-conditioned gallery in the Lahore Fort.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Alarge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panorama of the Sikh durbar of Lahore formed the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centrepiece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exhibition.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Over the years, these paintings have languished through neglect and disinterest.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Unprotected, their paint was chipped by inquisitive viewers, their varnish cracked by inattention. Few Pakistanis were allowed to visit </w:t>
            </w:r>
            <w:proofErr w:type="gram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it,</w:t>
            </w:r>
            <w:proofErr w:type="gram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even fewer Sikhs after the wars of 1965 and 1971.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 1977, the scholar Dr Ahmad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Khan(</w:t>
            </w:r>
            <w:proofErr w:type="gram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then superintendent of the Lahore Fort) asked me to write about the collection. The book, he assured me, would be a glossy volume with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illustrations. I wrote the book in six weeks. It languished for over a year. No one in Pakistan would publish it. Sotheby Park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Bernet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London again came to my rescue. Dr M.S.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Randhawa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, the Sikh polymath who created Chandigarh and founded the Punjab Agricultural University at Ludhiana, generously contributed a foreword.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published book, like the collection itself, lay forgotten until the year before last, when the Hungarian ambassador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Istvan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Szabo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his equally enterprising wife Emilia stumbled on the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Schoefft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paintings during a visit to the Lahore Fort. They had to tip the guard Rs1</w:t>
            </w:r>
            <w:proofErr w:type="gram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  <w:proofErr w:type="gram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gain access to the unlit,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unswept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gallery. Their love for Hungary and Pakistan fused. Since then, they have battled to have these painting restored, first for an exhibition of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Orientalists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Budapest in 2019 (the deadline expired before the government could issue its approval), and now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ina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to-be-refurbished gallery in the Lahore Fort.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Only someone who has toiled, as they and I have done, over foothills of bureaucracy will know why it is easier to climb Mount Everest. Someone with more power than common sense thought the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restora-tion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should be done by local `experts` who would touch up the oil paintings with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watercolour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. Another contended that shifting the large canvas would involve breaking a wall.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No one had told him that the painting had been transported, rolled in a metal tube, from Vienna to the UK in the 1850s and from the UK to L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ahore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1950s. The federal government, the Punjab government and the Walled City of Lahore Authority squabbled over ownership.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Recently, finally, vital permissions have been accorded. Funds have been contributed by non-government donors. Specialist Hungarian restorers in Budapest are packing their bags and their precious materials to complete their mission of mercy art sans </w:t>
            </w:r>
            <w:proofErr w:type="spellStart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frontières</w:t>
            </w:r>
            <w:proofErr w:type="spellEnd"/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This restoration project is more than an act of diplomatic largesse, more than the overdue recognition of a Hungarian artist`s work. It is a reminder to us Pakistanis that, if we continue to neglect our heritage, we stand condemned to forfeit it.  The writer is an author and historian.</w:t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2A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www.fsaijazuddin.pk </w:t>
            </w:r>
          </w:p>
        </w:tc>
      </w:tr>
    </w:tbl>
    <w:p w:rsidR="001C2A5E" w:rsidRDefault="001C2A5E"/>
    <w:sectPr w:rsidR="001C2A5E" w:rsidSect="00820D0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22A32"/>
    <w:rsid w:val="001C2A5E"/>
    <w:rsid w:val="00347A91"/>
    <w:rsid w:val="003D36BC"/>
    <w:rsid w:val="003E0A32"/>
    <w:rsid w:val="00820D02"/>
    <w:rsid w:val="00922A32"/>
    <w:rsid w:val="00995BF3"/>
    <w:rsid w:val="00B64BB2"/>
    <w:rsid w:val="00EC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4253</Characters>
  <Application>Microsoft Office Word</Application>
  <DocSecurity>0</DocSecurity>
  <Lines>35</Lines>
  <Paragraphs>9</Paragraphs>
  <ScaleCrop>false</ScaleCrop>
  <Company>Grizli777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Iuser2</dc:creator>
  <cp:lastModifiedBy>Iuser2</cp:lastModifiedBy>
  <cp:revision>1</cp:revision>
  <dcterms:created xsi:type="dcterms:W3CDTF">2020-02-21T03:48:00Z</dcterms:created>
  <dcterms:modified xsi:type="dcterms:W3CDTF">2020-02-21T03:50:00Z</dcterms:modified>
</cp:coreProperties>
</file>